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B6" w:rsidRDefault="00D823B6">
      <w:pPr>
        <w:tabs>
          <w:tab w:val="left" w:pos="8236"/>
          <w:tab w:val="left" w:pos="8378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</w:t>
      </w:r>
      <w:r>
        <w:rPr>
          <w:rFonts w:ascii="Times New Roman" w:eastAsia="Times New Roman" w:hAnsi="Times New Roman" w:cs="Times New Roman"/>
          <w:b/>
          <w:sz w:val="28"/>
        </w:rPr>
        <w:t xml:space="preserve">ннотация к рабочей программе по математике 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УМК «Начальная школа 21 века»</w:t>
      </w:r>
    </w:p>
    <w:p w:rsidR="00D823B6" w:rsidRDefault="00D823B6">
      <w:pPr>
        <w:tabs>
          <w:tab w:val="left" w:pos="8236"/>
          <w:tab w:val="left" w:pos="8378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>Программы ра</w:t>
      </w:r>
      <w:r>
        <w:rPr>
          <w:rFonts w:ascii="Times New Roman" w:eastAsia="Times New Roman" w:hAnsi="Times New Roman" w:cs="Times New Roman"/>
          <w:sz w:val="24"/>
        </w:rPr>
        <w:t>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 образования</w:t>
      </w:r>
      <w:r>
        <w:rPr>
          <w:rFonts w:ascii="Times New Roman" w:eastAsia="Times New Roman" w:hAnsi="Times New Roman" w:cs="Times New Roman"/>
          <w:sz w:val="24"/>
        </w:rPr>
        <w:t>,  авторской программы «Математика»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программа: 1-4 классы / В. Н. </w:t>
      </w:r>
      <w:proofErr w:type="spellStart"/>
      <w:r>
        <w:rPr>
          <w:rFonts w:ascii="Times New Roman" w:eastAsia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—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</w:rPr>
        <w:t>, 2013. (Начальная школа XXI века).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УЧЕБНО-МЕТОДИЧЕСКИЙ КОМПЛЕКС (УМК):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В.Н. Математика: 1 класс. Учебник в 2 частях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Граф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В.Н. Математика: 2 класс. Учебник в 2 частях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Граф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В.Н. Математика: 3 класс. Учебник в 2 частях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Граф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Рудницкая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В.Н. Математика: 4 класс. Учебник в 2 частях – М.: 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Граф   </w:t>
      </w:r>
    </w:p>
    <w:p w:rsidR="00F71FDF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УЧЕБНЫЙ ПЛАН (количество часов):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класс — 4 часа в неделю, 132 часа в год.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 класс — 4 часа в неделю, 136 часов в год.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 класс — 4 часа в неделю, 136 часов в год.</w:t>
      </w:r>
    </w:p>
    <w:p w:rsidR="00D823B6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класс — 4 часа в неделю, 136 часов в год.</w:t>
      </w:r>
    </w:p>
    <w:p w:rsidR="00F71FDF" w:rsidRDefault="00F71FDF">
      <w:pPr>
        <w:tabs>
          <w:tab w:val="left" w:pos="8236"/>
          <w:tab w:val="left" w:pos="8378"/>
        </w:tabs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ЦЕЛИ: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обеспечение интеллектуального развития младших школьников: формирование осн</w:t>
      </w:r>
      <w:r>
        <w:rPr>
          <w:rFonts w:ascii="Times New Roman" w:eastAsia="Times New Roman" w:hAnsi="Times New Roman" w:cs="Times New Roman"/>
          <w:sz w:val="24"/>
        </w:rPr>
        <w:t>ов логико-математического мышления, пространственного воображения, овладение учащимися математической речью для описания математических объектов и процессов окружающего мира в количественном и пространственном отношениях, для обоснования получаемых результ</w:t>
      </w:r>
      <w:r>
        <w:rPr>
          <w:rFonts w:ascii="Times New Roman" w:eastAsia="Times New Roman" w:hAnsi="Times New Roman" w:cs="Times New Roman"/>
          <w:sz w:val="24"/>
        </w:rPr>
        <w:t>атов решения учебных задач;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предоставление младшим школьникам основ начальных математических знаний и формирование соответствующих умений: решать учебные и практические задачи; вести поиск информации (фактов, сходств, различий, закономерностей, оснований д</w:t>
      </w:r>
      <w:r>
        <w:rPr>
          <w:rFonts w:ascii="Times New Roman" w:eastAsia="Times New Roman" w:hAnsi="Times New Roman" w:cs="Times New Roman"/>
          <w:sz w:val="24"/>
        </w:rPr>
        <w:t>ля упорядочивания и классификации математических объектов); измерять наиболее распространенные в практике величины;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умение применять алгоритмы арифметических действий для вычислений; узнавать в окружающих предметах знакомые геометрические фигуры, выполнять</w:t>
      </w:r>
      <w:r>
        <w:rPr>
          <w:rFonts w:ascii="Times New Roman" w:eastAsia="Times New Roman" w:hAnsi="Times New Roman" w:cs="Times New Roman"/>
          <w:sz w:val="24"/>
        </w:rPr>
        <w:t xml:space="preserve"> несложные геометрические построения;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реализация воспитательного аспекта обучения: воспитание потребности узнавать новое, расширять свои знания, проявлять интерес к занятиям математикой, стремиться </w:t>
      </w:r>
      <w:r>
        <w:rPr>
          <w:rFonts w:ascii="Times New Roman" w:eastAsia="Times New Roman" w:hAnsi="Times New Roman" w:cs="Times New Roman"/>
          <w:sz w:val="24"/>
        </w:rPr>
        <w:lastRenderedPageBreak/>
        <w:t>использовать математические знания и умения при изучении д</w:t>
      </w:r>
      <w:r>
        <w:rPr>
          <w:rFonts w:ascii="Times New Roman" w:eastAsia="Times New Roman" w:hAnsi="Times New Roman" w:cs="Times New Roman"/>
          <w:sz w:val="24"/>
        </w:rPr>
        <w:t>ругих школьных предметов и в повседневной жизни, приобрести привычку доводить начатую работу до конца, получать удовлетворение от правильно и хорошо выполненной работы, уметь обнаруживать и оценивать красоту и изящество математических методов, решений, обр</w:t>
      </w:r>
      <w:r>
        <w:rPr>
          <w:rFonts w:ascii="Times New Roman" w:eastAsia="Times New Roman" w:hAnsi="Times New Roman" w:cs="Times New Roman"/>
          <w:sz w:val="24"/>
        </w:rPr>
        <w:t>азов.</w:t>
      </w:r>
      <w:proofErr w:type="gramEnd"/>
    </w:p>
    <w:p w:rsid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ЗАДАЧИ: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обеспечение необходимой и достаточной математической подготовки для дальнейшего у</w:t>
      </w:r>
      <w:r>
        <w:rPr>
          <w:rFonts w:ascii="Times New Roman" w:eastAsia="Times New Roman" w:hAnsi="Times New Roman" w:cs="Times New Roman"/>
          <w:sz w:val="24"/>
        </w:rPr>
        <w:t>спешного обучения в основной школе;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овладение учащимися начальных классов основами математического языка для описания разнообразных предметов и явлений окружающего мира;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усвоение общего приема решения задач как универсального действия;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умение выстраивать логические цепочки рассуждений, алгоритмы выполняемых действий;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использование измерительных и вычислительных умений и навыков.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Программы обеспечивают достижение выпускниками начальной школы определённых личностных, </w:t>
      </w:r>
      <w:proofErr w:type="spellStart"/>
      <w:r>
        <w:rPr>
          <w:rFonts w:ascii="Times New Roman" w:eastAsia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предм</w:t>
      </w:r>
      <w:r>
        <w:rPr>
          <w:rFonts w:ascii="Times New Roman" w:eastAsia="Times New Roman" w:hAnsi="Times New Roman" w:cs="Times New Roman"/>
          <w:sz w:val="24"/>
        </w:rPr>
        <w:t>етных  результатов.</w:t>
      </w:r>
    </w:p>
    <w:p w:rsid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ЛИЧНОСТНЫЕ РЕЗУЛЬТАТЫ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Самостоятельность мышления; умение устанавливать, с какими учебными задачами ученик может самостоятельно успешно справиться.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 способность к саморазвитию.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мотивации к обучению.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</w:t>
      </w:r>
      <w:r>
        <w:rPr>
          <w:rFonts w:ascii="Times New Roman" w:eastAsia="Times New Roman" w:hAnsi="Times New Roman" w:cs="Times New Roman"/>
          <w:sz w:val="24"/>
        </w:rPr>
        <w:t>сть характеризовать и оценивать собственные математические знания и умения.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Заинтересованность в расширении и углублении получаемых математических знаний.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преодолевать трудности, доводить начатую работу до ее завершения.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Способность высказывать со</w:t>
      </w:r>
      <w:r>
        <w:rPr>
          <w:rFonts w:ascii="Times New Roman" w:eastAsia="Times New Roman" w:hAnsi="Times New Roman" w:cs="Times New Roman"/>
          <w:sz w:val="24"/>
        </w:rPr>
        <w:t>бственные суждения и давать им обоснование.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МЕТАПРЕДМЕТНЫЕ РЕЗУЛЬТАТЫ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основными методами познания окружающего мира (наблюдение, сравнение, анализ, синтез, обобщение, моделирование).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и принятие учебной задачи, поиск и нахождение способов ее решения;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Планирование, контроль и оценка</w:t>
      </w:r>
      <w:r>
        <w:rPr>
          <w:rFonts w:ascii="Times New Roman" w:eastAsia="Times New Roman" w:hAnsi="Times New Roman" w:cs="Times New Roman"/>
          <w:sz w:val="24"/>
        </w:rPr>
        <w:t xml:space="preserve"> учебных действий; определение наиболее эффективного способа достижения результата.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Выполнение учебных действий в разных формах (практические работы, работа с моделями).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моделей изучаемых объектов с использованием знаково-символических средств.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</w:t>
      </w:r>
      <w:r>
        <w:rPr>
          <w:rFonts w:ascii="Times New Roman" w:eastAsia="Times New Roman" w:hAnsi="Times New Roman" w:cs="Times New Roman"/>
          <w:sz w:val="24"/>
        </w:rPr>
        <w:t>нимание причин неуспешной учебной деятельности и способность конструктивно действовать в условиях неуспеха.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Адекватное оценивание результатов своей деятельности.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Активное использование математической речи для решения разнообразных коммуникативных задач.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</w:t>
      </w:r>
      <w:r>
        <w:rPr>
          <w:rFonts w:ascii="Times New Roman" w:eastAsia="Times New Roman" w:hAnsi="Times New Roman" w:cs="Times New Roman"/>
          <w:sz w:val="24"/>
        </w:rPr>
        <w:t>товность слушать собеседника, вести диалог.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работать в информационной среде.</w:t>
      </w:r>
    </w:p>
    <w:p w:rsidR="00D823B6" w:rsidRDefault="00D823B6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ПРЕДМЕТНЫЕ РЕЗУЛЬТАТЫ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логического и алгоритмического мышления, пространственного воображения и математической речи.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применять полученные математические знания для решения учебно-познавательных и учебно-практических задач, а также использовать эти знания для описания и объяснения различных процессов и явлений окружающего мира, оценки их количественных и пространст</w:t>
      </w:r>
      <w:r>
        <w:rPr>
          <w:rFonts w:ascii="Times New Roman" w:eastAsia="Times New Roman" w:hAnsi="Times New Roman" w:cs="Times New Roman"/>
          <w:sz w:val="24"/>
        </w:rPr>
        <w:t>венных отношений.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устными и письменными алгоритмами выполнения арифметических действий с целыми неотрицательными числами, умениями вычислять значения числовых выражений, решать текстовые задачи, измерять наиболее распространенные в практике вели</w:t>
      </w:r>
      <w:r>
        <w:rPr>
          <w:rFonts w:ascii="Times New Roman" w:eastAsia="Times New Roman" w:hAnsi="Times New Roman" w:cs="Times New Roman"/>
          <w:sz w:val="24"/>
        </w:rPr>
        <w:t>ч</w:t>
      </w:r>
      <w:r>
        <w:rPr>
          <w:rFonts w:ascii="Times New Roman" w:eastAsia="Times New Roman" w:hAnsi="Times New Roman" w:cs="Times New Roman"/>
          <w:sz w:val="24"/>
        </w:rPr>
        <w:t>ины, распознавать и изображать простейшие геометрические фигуры.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Умение работать в информационном поле (таблицы, схемы, диаграммы, графики, последовательности, цепочки, совокупности);  представлять, анализировать и интерпретировать данные.</w:t>
      </w:r>
      <w:proofErr w:type="gramEnd"/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Собирать требуем</w:t>
      </w:r>
      <w:r>
        <w:rPr>
          <w:rFonts w:ascii="Times New Roman" w:eastAsia="Times New Roman" w:hAnsi="Times New Roman" w:cs="Times New Roman"/>
          <w:sz w:val="24"/>
        </w:rPr>
        <w:t>ую информацию из указанных источников; фиксировать результаты.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помощью учителя и самостоятельно: сравнивать и обобщать информацию,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пред-ставленную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таблицах, на графиках и диаграммах.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Переводить информацию из текстовой формы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табличную.</w:t>
      </w:r>
    </w:p>
    <w:p w:rsid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РАЗДЕЛОВ ПРОГРАММЫ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D823B6" w:rsidRP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1FDF">
        <w:rPr>
          <w:rFonts w:ascii="Times New Roman" w:eastAsia="Times New Roman" w:hAnsi="Times New Roman" w:cs="Times New Roman"/>
          <w:b/>
          <w:sz w:val="24"/>
        </w:rPr>
        <w:t>1</w:t>
      </w:r>
      <w:r w:rsidRPr="00F71FDF">
        <w:rPr>
          <w:rFonts w:ascii="Times New Roman" w:eastAsia="Times New Roman" w:hAnsi="Times New Roman" w:cs="Times New Roman"/>
          <w:b/>
          <w:sz w:val="24"/>
        </w:rPr>
        <w:t xml:space="preserve"> класс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Подготовительный период — 60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Свойства сложения и вычитания – 14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Сложение и вычитание в пределах 10 – 24 ч   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чисел – 12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Прибавление и вычитание чисел 7,8,9 с переходом через десяток – 14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Симметрия – 8 ч</w:t>
      </w:r>
    </w:p>
    <w:p w:rsidR="00D823B6" w:rsidRP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1FDF">
        <w:rPr>
          <w:rFonts w:ascii="Times New Roman" w:eastAsia="Times New Roman" w:hAnsi="Times New Roman" w:cs="Times New Roman"/>
          <w:b/>
          <w:sz w:val="24"/>
        </w:rPr>
        <w:t>2  класс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пройденн</w:t>
      </w:r>
      <w:r>
        <w:rPr>
          <w:rFonts w:ascii="Times New Roman" w:eastAsia="Times New Roman" w:hAnsi="Times New Roman" w:cs="Times New Roman"/>
          <w:sz w:val="24"/>
        </w:rPr>
        <w:t>ого в 1-м классе – 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Луч. Числовой луч – 6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измерения длин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Многоугольник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Способы сложения и вычитания в пределах 100 – 16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Периметр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Окружность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Таблица умножения и деления многозначных чисел – 38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фигуры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</w:t>
      </w:r>
      <w:r>
        <w:rPr>
          <w:rFonts w:ascii="Times New Roman" w:eastAsia="Times New Roman" w:hAnsi="Times New Roman" w:cs="Times New Roman"/>
          <w:sz w:val="24"/>
        </w:rPr>
        <w:t>атное сравнение – 20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Числовые выражения – 11ч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Прямой угол – 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Прямоугольник – 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Площадь прямоугольника – 9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– 7 ч</w:t>
      </w:r>
    </w:p>
    <w:p w:rsidR="00D823B6" w:rsidRP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1FDF">
        <w:rPr>
          <w:rFonts w:ascii="Times New Roman" w:eastAsia="Times New Roman" w:hAnsi="Times New Roman" w:cs="Times New Roman"/>
          <w:b/>
          <w:sz w:val="24"/>
        </w:rPr>
        <w:t>3 класс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Числа от 100 до 1000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чисел. Знаки «&lt;» и «&gt;» —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длины: километр, миллиметр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Ломаная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Длина </w:t>
      </w:r>
      <w:proofErr w:type="gramStart"/>
      <w:r>
        <w:rPr>
          <w:rFonts w:ascii="Times New Roman" w:eastAsia="Times New Roman" w:hAnsi="Times New Roman" w:cs="Times New Roman"/>
          <w:sz w:val="24"/>
        </w:rPr>
        <w:t>ломаной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Единицы массы: килограмм, грамм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Единица вместимости: литр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Сложение в пределах 1000 – 6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Вычитание в пределах 1000 – 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Сочетательное свойство сложения — 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трёх и более слагаемых – 3ч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Сочетательное свойство у</w:t>
      </w:r>
      <w:r>
        <w:rPr>
          <w:rFonts w:ascii="Times New Roman" w:eastAsia="Times New Roman" w:hAnsi="Times New Roman" w:cs="Times New Roman"/>
          <w:sz w:val="24"/>
        </w:rPr>
        <w:t>множения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Произведение трёх и более множителей – 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Симметрия на клетчатой бумаге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выполнения действий в выражениях без скобок – 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выполнения действий в выражениях со скобками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Верные и неверные предложения (высказывания) </w:t>
      </w:r>
      <w:r>
        <w:rPr>
          <w:rFonts w:ascii="Times New Roman" w:eastAsia="Times New Roman" w:hAnsi="Times New Roman" w:cs="Times New Roman"/>
          <w:sz w:val="24"/>
        </w:rPr>
        <w:t>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Числовые равенства и неравенства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окружности на равные части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суммы на число  —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на 10 и на 100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вида 50• 9,  200• 4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на однозначное число – 8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Измерение времени </w:t>
      </w:r>
      <w:r>
        <w:rPr>
          <w:rFonts w:ascii="Times New Roman" w:eastAsia="Times New Roman" w:hAnsi="Times New Roman" w:cs="Times New Roman"/>
          <w:sz w:val="24"/>
        </w:rPr>
        <w:t>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на 10 и на 100 – 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Нахождение однозначного частного – 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с остатком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на однозначное число – 7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вида 23•40 – 4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на двузначное число – 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на двузначное число – 9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– 10 ч</w:t>
      </w:r>
    </w:p>
    <w:p w:rsidR="00D823B6" w:rsidRPr="00F71FDF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71FDF">
        <w:rPr>
          <w:rFonts w:ascii="Times New Roman" w:eastAsia="Times New Roman" w:hAnsi="Times New Roman" w:cs="Times New Roman"/>
          <w:b/>
          <w:sz w:val="24"/>
        </w:rPr>
        <w:t>4 класс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Сложение и вычитание многозначных чисел – 20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Построение прямой – 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Задачи на движение – 20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Координатный угол. Графики. Диаграммы. Таблицы – 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Переместительное и сочетательное свойство сложения и умножения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.Распределительные свойства умножения  </w:t>
      </w:r>
      <w:r>
        <w:rPr>
          <w:rFonts w:ascii="Times New Roman" w:eastAsia="Times New Roman" w:hAnsi="Times New Roman" w:cs="Times New Roman"/>
          <w:sz w:val="24"/>
        </w:rPr>
        <w:t>– 17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Умножение многозначных чисел – 10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Высказывания – 15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Деление многозначных чисел – 23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Уравнение – 9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Угол – 12 ч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Повторение – 3 ч</w:t>
      </w:r>
    </w:p>
    <w:p w:rsidR="00D823B6" w:rsidRDefault="00D823B6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ТЕКУЩЕГО КОНТРОЛЯ И ПРОМЕЖУТОЧНОЙ АТТЕСТАЦИИ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 по математике осуществляется в письменной и в</w:t>
      </w:r>
      <w:r>
        <w:rPr>
          <w:rFonts w:ascii="Times New Roman" w:eastAsia="Times New Roman" w:hAnsi="Times New Roman" w:cs="Times New Roman"/>
          <w:sz w:val="24"/>
        </w:rPr>
        <w:t xml:space="preserve"> устной форме.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Письменные работы для текущего контроля проводятся не реже одного раза в неделю в форме самостоятельной работы или арифметического диктанта. Работы для текущего контроля состоят из нескольких однотипных заданий, с помощью которых осуществляе</w:t>
      </w:r>
      <w:r>
        <w:rPr>
          <w:rFonts w:ascii="Times New Roman" w:eastAsia="Times New Roman" w:hAnsi="Times New Roman" w:cs="Times New Roman"/>
          <w:sz w:val="24"/>
        </w:rPr>
        <w:t>тся всесторонняя проверка только одного определенного умения.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Тематический контроль по математике проводится в письменной форме. Для тематических проверок выбираются узловые вопросы программы: приемы устных вычислений, действия с многозначными числами, изм</w:t>
      </w:r>
      <w:r>
        <w:rPr>
          <w:rFonts w:ascii="Times New Roman" w:eastAsia="Times New Roman" w:hAnsi="Times New Roman" w:cs="Times New Roman"/>
          <w:sz w:val="24"/>
        </w:rPr>
        <w:t>ерение величин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Проверочные работы позволяют проверить, например, знание табличных случаев сложения, вычитания, умножения и деления. В этом случае для обеспечения самостоятельности учащихся подбирается несколько вариантов работы, каждый из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которых содержит около тридцати </w:t>
      </w:r>
      <w:r>
        <w:rPr>
          <w:rFonts w:ascii="Times New Roman" w:eastAsia="Times New Roman" w:hAnsi="Times New Roman" w:cs="Times New Roman"/>
          <w:sz w:val="24"/>
        </w:rPr>
        <w:t>примеров на сложение и вычитание или умножение и деление. На выполнение такой работы отводится 5-6 минут урока.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</w:t>
      </w:r>
      <w:r>
        <w:rPr>
          <w:rFonts w:ascii="Times New Roman" w:eastAsia="Times New Roman" w:hAnsi="Times New Roman" w:cs="Times New Roman"/>
          <w:sz w:val="24"/>
        </w:rPr>
        <w:t>, диагностических и итоговых контрольных работ. Последним придается наибольшее значение.</w:t>
      </w:r>
    </w:p>
    <w:p w:rsidR="00D823B6" w:rsidRDefault="00F71FDF" w:rsidP="00F71FDF">
      <w:pPr>
        <w:tabs>
          <w:tab w:val="left" w:pos="8236"/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Оценивать диагностические работы следует в соответствии с уровнем освоения  программы по математике. 70% выполнения заданий означает, что «стандарт выполнен».</w:t>
      </w:r>
    </w:p>
    <w:sectPr w:rsidR="00D8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D823B6"/>
    <w:rsid w:val="00D823B6"/>
    <w:rsid w:val="00F7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1449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17</cp:lastModifiedBy>
  <cp:revision>3</cp:revision>
  <dcterms:created xsi:type="dcterms:W3CDTF">2020-02-10T04:23:00Z</dcterms:created>
  <dcterms:modified xsi:type="dcterms:W3CDTF">2020-02-10T04:28:00Z</dcterms:modified>
</cp:coreProperties>
</file>